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 Парадигмы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Подразделение ИВДИВО Москва Россия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27.07.2023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  <w:t>Утверждаю. АИ КС ИВАС КХ 01082023</w:t>
      </w:r>
    </w:p>
    <w:p>
      <w:pPr>
        <w:pStyle w:val="NoSpacing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Тематики Совета: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Истина. Источник ИВО. Сущее.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Иерархическая множественность источников, формирующих цельность и единство Источника ИВО. Имперационная активность Субъекта: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архитектура аттракторов – точки бифуркации – точки сингулярности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Экзистенциональная семиотика – область изучения знаковой природы мира и человеческого бытия. Субъект интерпретирует знаки, создавая осознанный «жизненный мир» - экзистенциональный способ развития Субъекта, создаваемый им для сопряжения с движением Сущего.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Репрезентативный и когнитивный потенциал языковых систем 8-рицы Субъекта.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силу полилингвальности Субъекта возникает необходимость выявления инвариантов языковых систем 8-рицы.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Языки как первичные или вторичные моделирующие системы формируют систему семиосферы каждого.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Метаязык. Степень масштабности восприятия Субъекта определяется множественностью языковых систем, которыми он владеет. Материальные носители языковых систем.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Семантическая энтропийность. Интерпретация текстов всегда идёт в системе координат – системы конвенциональных представлений языковой культуры Субъекта. Для глубокой интерпретации требуется контекст восприятия, включающий парадигмальные, философские, культурные составляющие Субъекта – причина вариативных интерпретаций. Вербальная компетенция Субъекта.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Языки – не столько передаточный феномен, сколько феномен работы частей – среда генезиса, трансляции и восприятия информации.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 конечный результат применения языка?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Языки способны открывать «окна» в различные сферы реальности.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 сверхкультуры выявляет Прасинтез.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 Сущего.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Аватаресса ИВО и-о-м-п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Академии Синтез-Философии ИВО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 Мории ИВАС КХ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парадигмального Совета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подразделения ИВДИВО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Евгения Бирюкова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38642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LibreOffice/7.3.7.2$Linux_X86_64 LibreOffice_project/30$Build-2</Application>
  <AppVersion>15.0000</AppVersion>
  <Pages>1</Pages>
  <Words>201</Words>
  <Characters>1602</Characters>
  <CharactersWithSpaces>1791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2023-07-28T08:25:00Z</dcterms:created>
  <dc:creator>Марина</dc:creator>
  <dc:description/>
  <dc:language>en-US</dc:language>
  <cp:lastModifiedBy/>
  <dcterms:modified xsi:type="dcterms:W3CDTF">2023-10-09T20:16:05Z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